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116" w:rsidRPr="001A5116" w:rsidRDefault="001A5116" w:rsidP="009215A1">
      <w:pPr>
        <w:spacing w:line="480" w:lineRule="auto"/>
        <w:jc w:val="center"/>
        <w:rPr>
          <w:rFonts w:ascii="Times New Roman" w:hAnsi="Times New Roman" w:cs="Times New Roman"/>
          <w:color w:val="252525"/>
          <w:sz w:val="24"/>
          <w:szCs w:val="24"/>
          <w:shd w:val="clear" w:color="auto" w:fill="FFFFFF"/>
        </w:rPr>
      </w:pPr>
    </w:p>
    <w:p w:rsidR="001A5116" w:rsidRDefault="001A5116" w:rsidP="009215A1">
      <w:pPr>
        <w:spacing w:line="480" w:lineRule="auto"/>
        <w:jc w:val="center"/>
        <w:rPr>
          <w:rFonts w:ascii="Times New Roman" w:hAnsi="Times New Roman" w:cs="Times New Roman"/>
          <w:color w:val="252525"/>
          <w:sz w:val="24"/>
          <w:szCs w:val="24"/>
          <w:shd w:val="clear" w:color="auto" w:fill="FFFFFF"/>
        </w:rPr>
      </w:pPr>
    </w:p>
    <w:p w:rsidR="001A5116" w:rsidRDefault="001A5116" w:rsidP="009215A1">
      <w:pPr>
        <w:spacing w:line="480" w:lineRule="auto"/>
        <w:jc w:val="center"/>
        <w:rPr>
          <w:rFonts w:ascii="Times New Roman" w:hAnsi="Times New Roman" w:cs="Times New Roman"/>
          <w:color w:val="252525"/>
          <w:sz w:val="24"/>
          <w:szCs w:val="24"/>
          <w:shd w:val="clear" w:color="auto" w:fill="FFFFFF"/>
        </w:rPr>
      </w:pPr>
    </w:p>
    <w:p w:rsidR="001A5116" w:rsidRDefault="001A5116" w:rsidP="009215A1">
      <w:pPr>
        <w:spacing w:line="480" w:lineRule="auto"/>
        <w:jc w:val="center"/>
        <w:rPr>
          <w:rFonts w:ascii="Times New Roman" w:hAnsi="Times New Roman" w:cs="Times New Roman"/>
          <w:color w:val="252525"/>
          <w:sz w:val="24"/>
          <w:szCs w:val="24"/>
          <w:shd w:val="clear" w:color="auto" w:fill="FFFFFF"/>
        </w:rPr>
      </w:pPr>
    </w:p>
    <w:p w:rsidR="001A5116" w:rsidRDefault="001A5116" w:rsidP="009215A1">
      <w:pPr>
        <w:spacing w:line="480" w:lineRule="auto"/>
        <w:jc w:val="center"/>
        <w:rPr>
          <w:rFonts w:ascii="Times New Roman" w:hAnsi="Times New Roman" w:cs="Times New Roman"/>
          <w:color w:val="252525"/>
          <w:sz w:val="24"/>
          <w:szCs w:val="24"/>
          <w:shd w:val="clear" w:color="auto" w:fill="FFFFFF"/>
        </w:rPr>
      </w:pPr>
    </w:p>
    <w:p w:rsidR="001A5116" w:rsidRDefault="001A5116" w:rsidP="009215A1">
      <w:pPr>
        <w:spacing w:line="480" w:lineRule="auto"/>
        <w:jc w:val="center"/>
        <w:rPr>
          <w:rFonts w:ascii="Times New Roman" w:hAnsi="Times New Roman" w:cs="Times New Roman"/>
          <w:color w:val="252525"/>
          <w:sz w:val="24"/>
          <w:szCs w:val="24"/>
          <w:shd w:val="clear" w:color="auto" w:fill="FFFFFF"/>
        </w:rPr>
      </w:pPr>
    </w:p>
    <w:p w:rsidR="001A5116" w:rsidRPr="001A5116" w:rsidRDefault="001D4A09" w:rsidP="009215A1">
      <w:pPr>
        <w:spacing w:line="480" w:lineRule="auto"/>
        <w:jc w:val="center"/>
        <w:rPr>
          <w:rFonts w:ascii="Times New Roman" w:hAnsi="Times New Roman" w:cs="Times New Roman"/>
          <w:color w:val="252525"/>
          <w:sz w:val="24"/>
          <w:szCs w:val="24"/>
          <w:shd w:val="clear" w:color="auto" w:fill="FFFFFF"/>
        </w:rPr>
      </w:pPr>
      <w:r w:rsidRPr="001A5116">
        <w:rPr>
          <w:rFonts w:ascii="Times New Roman" w:hAnsi="Times New Roman" w:cs="Times New Roman"/>
          <w:color w:val="252525"/>
          <w:sz w:val="24"/>
          <w:szCs w:val="24"/>
          <w:shd w:val="clear" w:color="auto" w:fill="FFFFFF"/>
        </w:rPr>
        <w:t xml:space="preserve">A PICOT Question and Evidence-based Outlook </w:t>
      </w:r>
    </w:p>
    <w:p w:rsidR="001A5116" w:rsidRPr="001A5116" w:rsidRDefault="001D4A09" w:rsidP="009215A1">
      <w:pPr>
        <w:spacing w:line="480" w:lineRule="auto"/>
        <w:jc w:val="center"/>
        <w:rPr>
          <w:rFonts w:ascii="Times New Roman" w:hAnsi="Times New Roman" w:cs="Times New Roman"/>
          <w:color w:val="252525"/>
          <w:sz w:val="24"/>
          <w:szCs w:val="24"/>
          <w:shd w:val="clear" w:color="auto" w:fill="FFFFFF"/>
        </w:rPr>
      </w:pPr>
      <w:r w:rsidRPr="001A5116">
        <w:rPr>
          <w:rFonts w:ascii="Times New Roman" w:hAnsi="Times New Roman" w:cs="Times New Roman"/>
          <w:color w:val="252525"/>
          <w:sz w:val="24"/>
          <w:szCs w:val="24"/>
          <w:shd w:val="clear" w:color="auto" w:fill="FFFFFF"/>
        </w:rPr>
        <w:t xml:space="preserve">Name </w:t>
      </w:r>
    </w:p>
    <w:p w:rsidR="001A5116" w:rsidRPr="001A5116" w:rsidRDefault="001D4A09" w:rsidP="009215A1">
      <w:pPr>
        <w:spacing w:line="480" w:lineRule="auto"/>
        <w:jc w:val="center"/>
        <w:rPr>
          <w:rFonts w:ascii="Times New Roman" w:hAnsi="Times New Roman" w:cs="Times New Roman"/>
          <w:color w:val="252525"/>
          <w:sz w:val="24"/>
          <w:szCs w:val="24"/>
          <w:shd w:val="clear" w:color="auto" w:fill="FFFFFF"/>
        </w:rPr>
      </w:pPr>
      <w:r w:rsidRPr="001A5116">
        <w:rPr>
          <w:rFonts w:ascii="Times New Roman" w:hAnsi="Times New Roman" w:cs="Times New Roman"/>
          <w:color w:val="252525"/>
          <w:sz w:val="24"/>
          <w:szCs w:val="24"/>
          <w:shd w:val="clear" w:color="auto" w:fill="FFFFFF"/>
        </w:rPr>
        <w:t xml:space="preserve">Institutional Affiliation </w:t>
      </w: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9215A1">
      <w:pPr>
        <w:spacing w:line="480" w:lineRule="auto"/>
        <w:jc w:val="center"/>
        <w:rPr>
          <w:rFonts w:ascii="Times New Roman" w:hAnsi="Times New Roman" w:cs="Times New Roman"/>
          <w:b/>
          <w:color w:val="252525"/>
          <w:sz w:val="24"/>
          <w:szCs w:val="24"/>
          <w:shd w:val="clear" w:color="auto" w:fill="FFFFFF"/>
        </w:rPr>
      </w:pPr>
    </w:p>
    <w:p w:rsidR="001A5116" w:rsidRDefault="001A5116" w:rsidP="001A5116">
      <w:pPr>
        <w:spacing w:line="480" w:lineRule="auto"/>
        <w:rPr>
          <w:rFonts w:ascii="Times New Roman" w:hAnsi="Times New Roman" w:cs="Times New Roman"/>
          <w:b/>
          <w:color w:val="252525"/>
          <w:sz w:val="24"/>
          <w:szCs w:val="24"/>
          <w:shd w:val="clear" w:color="auto" w:fill="FFFFFF"/>
        </w:rPr>
      </w:pPr>
    </w:p>
    <w:p w:rsidR="001A5116" w:rsidRDefault="001A5116" w:rsidP="001A5116">
      <w:pPr>
        <w:spacing w:line="480" w:lineRule="auto"/>
        <w:rPr>
          <w:rFonts w:ascii="Times New Roman" w:hAnsi="Times New Roman" w:cs="Times New Roman"/>
          <w:b/>
          <w:color w:val="252525"/>
          <w:sz w:val="24"/>
          <w:szCs w:val="24"/>
          <w:shd w:val="clear" w:color="auto" w:fill="FFFFFF"/>
        </w:rPr>
      </w:pPr>
    </w:p>
    <w:p w:rsidR="00970027" w:rsidRPr="009215A1" w:rsidRDefault="001D4A09" w:rsidP="009215A1">
      <w:pPr>
        <w:spacing w:line="480" w:lineRule="auto"/>
        <w:jc w:val="center"/>
        <w:rPr>
          <w:rStyle w:val="Emphasis"/>
          <w:rFonts w:ascii="Times New Roman" w:hAnsi="Times New Roman" w:cs="Times New Roman"/>
          <w:b/>
          <w:color w:val="252525"/>
          <w:sz w:val="24"/>
          <w:szCs w:val="24"/>
          <w:shd w:val="clear" w:color="auto" w:fill="FFFFFF"/>
        </w:rPr>
      </w:pPr>
      <w:r w:rsidRPr="009215A1">
        <w:rPr>
          <w:rFonts w:ascii="Times New Roman" w:hAnsi="Times New Roman" w:cs="Times New Roman"/>
          <w:b/>
          <w:color w:val="252525"/>
          <w:sz w:val="24"/>
          <w:szCs w:val="24"/>
          <w:shd w:val="clear" w:color="auto" w:fill="FFFFFF"/>
        </w:rPr>
        <w:lastRenderedPageBreak/>
        <w:t>Urinary Tract Infections</w:t>
      </w:r>
    </w:p>
    <w:p w:rsidR="00C91081" w:rsidRPr="009215A1" w:rsidRDefault="001D4A09" w:rsidP="009215A1">
      <w:pPr>
        <w:spacing w:line="480" w:lineRule="auto"/>
        <w:jc w:val="center"/>
        <w:rPr>
          <w:rFonts w:ascii="Times New Roman" w:hAnsi="Times New Roman" w:cs="Times New Roman"/>
          <w:b/>
          <w:color w:val="1A1712"/>
          <w:sz w:val="24"/>
          <w:szCs w:val="24"/>
          <w:shd w:val="clear" w:color="auto" w:fill="FFFFFF"/>
        </w:rPr>
      </w:pPr>
      <w:r w:rsidRPr="009215A1">
        <w:rPr>
          <w:rFonts w:ascii="Times New Roman" w:hAnsi="Times New Roman" w:cs="Times New Roman"/>
          <w:b/>
          <w:color w:val="1A1712"/>
          <w:sz w:val="24"/>
          <w:szCs w:val="24"/>
          <w:shd w:val="clear" w:color="auto" w:fill="FFFFFF"/>
        </w:rPr>
        <w:t>Introduction</w:t>
      </w:r>
    </w:p>
    <w:p w:rsidR="001A5116" w:rsidRDefault="001D4A09" w:rsidP="009215A1">
      <w:pPr>
        <w:spacing w:line="480" w:lineRule="auto"/>
        <w:ind w:firstLine="720"/>
        <w:rPr>
          <w:rFonts w:ascii="Times New Roman" w:hAnsi="Times New Roman" w:cs="Times New Roman"/>
          <w:sz w:val="24"/>
          <w:szCs w:val="24"/>
        </w:rPr>
      </w:pPr>
      <w:r w:rsidRPr="009215A1">
        <w:rPr>
          <w:rFonts w:ascii="Times New Roman" w:hAnsi="Times New Roman" w:cs="Times New Roman"/>
          <w:sz w:val="24"/>
          <w:szCs w:val="24"/>
        </w:rPr>
        <w:t>Have you ever sat down and tried to reason why the united states of America</w:t>
      </w:r>
      <w:r w:rsidR="00CA6E73" w:rsidRPr="009215A1">
        <w:rPr>
          <w:rFonts w:ascii="Times New Roman" w:hAnsi="Times New Roman" w:cs="Times New Roman"/>
          <w:sz w:val="24"/>
          <w:szCs w:val="24"/>
        </w:rPr>
        <w:t xml:space="preserve"> allocate an overwhelming budget in the sector of healthcare more than other countries in the world, yet this ranked 37</w:t>
      </w:r>
      <w:r w:rsidR="00CA6E73" w:rsidRPr="009215A1">
        <w:rPr>
          <w:rFonts w:ascii="Times New Roman" w:hAnsi="Times New Roman" w:cs="Times New Roman"/>
          <w:sz w:val="24"/>
          <w:szCs w:val="24"/>
          <w:vertAlign w:val="superscript"/>
        </w:rPr>
        <w:t>th</w:t>
      </w:r>
      <w:r w:rsidR="00CA6E73" w:rsidRPr="009215A1">
        <w:rPr>
          <w:rFonts w:ascii="Times New Roman" w:hAnsi="Times New Roman" w:cs="Times New Roman"/>
          <w:sz w:val="24"/>
          <w:szCs w:val="24"/>
        </w:rPr>
        <w:t xml:space="preserve"> in the global world ranking? Have you ever get interested in comprehending why patients are called from their hospital beds at an interval of 2-4 hours for animate signs when they need to sleep most? Final</w:t>
      </w:r>
      <w:r w:rsidR="0034606C" w:rsidRPr="009215A1">
        <w:rPr>
          <w:rFonts w:ascii="Times New Roman" w:hAnsi="Times New Roman" w:cs="Times New Roman"/>
          <w:sz w:val="24"/>
          <w:szCs w:val="24"/>
        </w:rPr>
        <w:t>ly, pondered the question as to why it takes a prolonged period for a piece of evidence de</w:t>
      </w:r>
      <w:r w:rsidR="008C76DC">
        <w:rPr>
          <w:rFonts w:ascii="Times New Roman" w:hAnsi="Times New Roman" w:cs="Times New Roman"/>
          <w:sz w:val="24"/>
          <w:szCs w:val="24"/>
        </w:rPr>
        <w:t>veloped for a concluded probe to be restated towards</w:t>
      </w:r>
      <w:r w:rsidR="0034606C" w:rsidRPr="009215A1">
        <w:rPr>
          <w:rFonts w:ascii="Times New Roman" w:hAnsi="Times New Roman" w:cs="Times New Roman"/>
          <w:sz w:val="24"/>
          <w:szCs w:val="24"/>
        </w:rPr>
        <w:t xml:space="preserve"> the authentic globe </w:t>
      </w:r>
      <w:r w:rsidR="008C76DC">
        <w:rPr>
          <w:rFonts w:ascii="Times New Roman" w:hAnsi="Times New Roman" w:cs="Times New Roman"/>
          <w:sz w:val="24"/>
          <w:szCs w:val="24"/>
        </w:rPr>
        <w:t xml:space="preserve">to recuperate the aspect of health as well as </w:t>
      </w:r>
      <w:r w:rsidR="00F367A8" w:rsidRPr="009215A1">
        <w:rPr>
          <w:rFonts w:ascii="Times New Roman" w:hAnsi="Times New Roman" w:cs="Times New Roman"/>
          <w:sz w:val="24"/>
          <w:szCs w:val="24"/>
        </w:rPr>
        <w:t>the patient's aftermath?</w:t>
      </w:r>
    </w:p>
    <w:p w:rsidR="00C91081" w:rsidRPr="009215A1" w:rsidRDefault="001D4A09" w:rsidP="009215A1">
      <w:pPr>
        <w:spacing w:line="480" w:lineRule="auto"/>
        <w:ind w:firstLine="720"/>
        <w:rPr>
          <w:rFonts w:ascii="Times New Roman" w:hAnsi="Times New Roman" w:cs="Times New Roman"/>
          <w:color w:val="252525"/>
          <w:sz w:val="24"/>
          <w:szCs w:val="24"/>
          <w:shd w:val="clear" w:color="auto" w:fill="FFFFFF"/>
        </w:rPr>
      </w:pPr>
      <w:r w:rsidRPr="009215A1">
        <w:rPr>
          <w:rFonts w:ascii="Times New Roman" w:hAnsi="Times New Roman" w:cs="Times New Roman"/>
          <w:sz w:val="24"/>
          <w:szCs w:val="24"/>
        </w:rPr>
        <w:t xml:space="preserve">Tina Magers, a </w:t>
      </w:r>
      <w:r w:rsidR="009577B9" w:rsidRPr="009215A1">
        <w:rPr>
          <w:rFonts w:ascii="Times New Roman" w:hAnsi="Times New Roman" w:cs="Times New Roman"/>
          <w:sz w:val="24"/>
          <w:szCs w:val="24"/>
        </w:rPr>
        <w:t>facilitator</w:t>
      </w:r>
      <w:r w:rsidRPr="009215A1">
        <w:rPr>
          <w:rFonts w:ascii="Times New Roman" w:hAnsi="Times New Roman" w:cs="Times New Roman"/>
          <w:sz w:val="24"/>
          <w:szCs w:val="24"/>
        </w:rPr>
        <w:t xml:space="preserve"> at Mississippi </w:t>
      </w:r>
      <w:r w:rsidR="009577B9" w:rsidRPr="009215A1">
        <w:rPr>
          <w:rFonts w:ascii="Times New Roman" w:hAnsi="Times New Roman" w:cs="Times New Roman"/>
          <w:sz w:val="24"/>
          <w:szCs w:val="24"/>
        </w:rPr>
        <w:t xml:space="preserve">Baptist Health Systems, together with her cohorts, questioned the degree of justification as to why </w:t>
      </w:r>
      <w:r w:rsidR="009577B9" w:rsidRPr="009215A1">
        <w:rPr>
          <w:rFonts w:ascii="Times New Roman" w:hAnsi="Times New Roman" w:cs="Times New Roman"/>
          <w:color w:val="252525"/>
          <w:sz w:val="24"/>
          <w:szCs w:val="24"/>
          <w:shd w:val="clear" w:color="auto" w:fill="FFFFFF"/>
        </w:rPr>
        <w:t>infections of the urinary tract are associ</w:t>
      </w:r>
      <w:r w:rsidR="00F516E8" w:rsidRPr="009215A1">
        <w:rPr>
          <w:rFonts w:ascii="Times New Roman" w:hAnsi="Times New Roman" w:cs="Times New Roman"/>
          <w:color w:val="252525"/>
          <w:sz w:val="24"/>
          <w:szCs w:val="24"/>
          <w:shd w:val="clear" w:color="auto" w:fill="FFFFFF"/>
        </w:rPr>
        <w:t>ated with catheter affect</w:t>
      </w:r>
      <w:r w:rsidR="009577B9" w:rsidRPr="009215A1">
        <w:rPr>
          <w:rFonts w:ascii="Times New Roman" w:hAnsi="Times New Roman" w:cs="Times New Roman"/>
          <w:color w:val="252525"/>
          <w:sz w:val="24"/>
          <w:szCs w:val="24"/>
          <w:shd w:val="clear" w:color="auto" w:fill="FFFFFF"/>
        </w:rPr>
        <w:t xml:space="preserve"> about 30% of patients ad</w:t>
      </w:r>
      <w:r w:rsidR="00F516E8" w:rsidRPr="009215A1">
        <w:rPr>
          <w:rFonts w:ascii="Times New Roman" w:hAnsi="Times New Roman" w:cs="Times New Roman"/>
          <w:color w:val="252525"/>
          <w:sz w:val="24"/>
          <w:szCs w:val="24"/>
          <w:shd w:val="clear" w:color="auto" w:fill="FFFFFF"/>
        </w:rPr>
        <w:t xml:space="preserve">mitted to hospitals </w:t>
      </w:r>
      <w:r w:rsidR="00CD6782" w:rsidRPr="009215A1">
        <w:rPr>
          <w:rFonts w:ascii="Times New Roman" w:hAnsi="Times New Roman" w:cs="Times New Roman"/>
          <w:color w:val="252525"/>
          <w:sz w:val="24"/>
          <w:szCs w:val="24"/>
          <w:shd w:val="clear" w:color="auto" w:fill="FFFFFF"/>
        </w:rPr>
        <w:t>(</w:t>
      </w:r>
      <w:r w:rsidR="00CD6782" w:rsidRPr="009215A1">
        <w:rPr>
          <w:rFonts w:ascii="Times New Roman" w:hAnsi="Times New Roman" w:cs="Times New Roman"/>
          <w:color w:val="222222"/>
          <w:sz w:val="24"/>
          <w:szCs w:val="24"/>
          <w:shd w:val="clear" w:color="auto" w:fill="FFFFFF"/>
        </w:rPr>
        <w:t xml:space="preserve">Melnyk, 2016). </w:t>
      </w:r>
      <w:r w:rsidR="00F516E8" w:rsidRPr="009215A1">
        <w:rPr>
          <w:rFonts w:ascii="Times New Roman" w:hAnsi="Times New Roman" w:cs="Times New Roman"/>
          <w:color w:val="252525"/>
          <w:sz w:val="24"/>
          <w:szCs w:val="24"/>
          <w:shd w:val="clear" w:color="auto" w:fill="FFFFFF"/>
        </w:rPr>
        <w:t>The team</w:t>
      </w:r>
      <w:r w:rsidR="009577B9" w:rsidRPr="009215A1">
        <w:rPr>
          <w:rFonts w:ascii="Times New Roman" w:hAnsi="Times New Roman" w:cs="Times New Roman"/>
          <w:color w:val="252525"/>
          <w:sz w:val="24"/>
          <w:szCs w:val="24"/>
          <w:shd w:val="clear" w:color="auto" w:fill="FFFFFF"/>
        </w:rPr>
        <w:t xml:space="preserve"> interrogated what evidence exists that cloud exposes a mitigation measure of this problem to occur in the future. For this reason, the team developed a question formatted in PICOT style that enhanced them to conduct that accelerated skillful </w:t>
      </w:r>
      <w:r w:rsidR="00970027" w:rsidRPr="009215A1">
        <w:rPr>
          <w:rFonts w:ascii="Times New Roman" w:hAnsi="Times New Roman" w:cs="Times New Roman"/>
          <w:color w:val="252525"/>
          <w:sz w:val="24"/>
          <w:szCs w:val="24"/>
          <w:shd w:val="clear" w:color="auto" w:fill="FFFFFF"/>
        </w:rPr>
        <w:t>search for the best evidence.</w:t>
      </w:r>
    </w:p>
    <w:p w:rsidR="00970027" w:rsidRPr="009215A1" w:rsidRDefault="001D4A09" w:rsidP="009215A1">
      <w:pPr>
        <w:spacing w:line="480" w:lineRule="auto"/>
        <w:ind w:firstLine="720"/>
        <w:jc w:val="center"/>
        <w:rPr>
          <w:rFonts w:ascii="Times New Roman" w:hAnsi="Times New Roman" w:cs="Times New Roman"/>
          <w:b/>
          <w:color w:val="252525"/>
          <w:sz w:val="24"/>
          <w:szCs w:val="24"/>
          <w:shd w:val="clear" w:color="auto" w:fill="FFFFFF"/>
        </w:rPr>
      </w:pPr>
      <w:r w:rsidRPr="009215A1">
        <w:rPr>
          <w:rFonts w:ascii="Times New Roman" w:hAnsi="Times New Roman" w:cs="Times New Roman"/>
          <w:b/>
          <w:color w:val="252525"/>
          <w:sz w:val="24"/>
          <w:szCs w:val="24"/>
          <w:shd w:val="clear" w:color="auto" w:fill="FFFFFF"/>
        </w:rPr>
        <w:t xml:space="preserve">Use of PICOT Outlook When Caring </w:t>
      </w:r>
      <w:r w:rsidR="007709D9" w:rsidRPr="009215A1">
        <w:rPr>
          <w:rFonts w:ascii="Times New Roman" w:hAnsi="Times New Roman" w:cs="Times New Roman"/>
          <w:b/>
          <w:color w:val="252525"/>
          <w:sz w:val="24"/>
          <w:szCs w:val="24"/>
          <w:shd w:val="clear" w:color="auto" w:fill="FFFFFF"/>
        </w:rPr>
        <w:t>for</w:t>
      </w:r>
      <w:r w:rsidRPr="009215A1">
        <w:rPr>
          <w:rFonts w:ascii="Times New Roman" w:hAnsi="Times New Roman" w:cs="Times New Roman"/>
          <w:b/>
          <w:color w:val="252525"/>
          <w:sz w:val="24"/>
          <w:szCs w:val="24"/>
          <w:shd w:val="clear" w:color="auto" w:fill="FFFFFF"/>
        </w:rPr>
        <w:t xml:space="preserve"> Patients attacked by Urinary Tract Infections</w:t>
      </w:r>
    </w:p>
    <w:p w:rsidR="00204862" w:rsidRPr="009215A1" w:rsidRDefault="001D4A09" w:rsidP="009215A1">
      <w:pPr>
        <w:spacing w:line="480" w:lineRule="auto"/>
        <w:ind w:firstLine="720"/>
        <w:rPr>
          <w:rFonts w:ascii="Times New Roman" w:hAnsi="Times New Roman" w:cs="Times New Roman"/>
          <w:color w:val="252525"/>
          <w:sz w:val="24"/>
          <w:szCs w:val="24"/>
          <w:shd w:val="clear" w:color="auto" w:fill="FFFFFF"/>
        </w:rPr>
      </w:pPr>
      <w:r w:rsidRPr="009215A1">
        <w:rPr>
          <w:rFonts w:ascii="Times New Roman" w:hAnsi="Times New Roman" w:cs="Times New Roman"/>
          <w:color w:val="252525"/>
          <w:sz w:val="24"/>
          <w:szCs w:val="24"/>
          <w:shd w:val="clear" w:color="auto" w:fill="FFFFFF"/>
        </w:rPr>
        <w:t xml:space="preserve">The rehearse posterity </w:t>
      </w:r>
      <w:r w:rsidR="00130EEC" w:rsidRPr="009215A1">
        <w:rPr>
          <w:rFonts w:ascii="Times New Roman" w:hAnsi="Times New Roman" w:cs="Times New Roman"/>
          <w:color w:val="252525"/>
          <w:sz w:val="24"/>
          <w:szCs w:val="24"/>
          <w:shd w:val="clear" w:color="auto" w:fill="FFFFFF"/>
        </w:rPr>
        <w:t>recognized for the future directive is the necessity to propose and administer care practices that</w:t>
      </w:r>
      <w:r w:rsidR="007709D9" w:rsidRPr="009215A1">
        <w:rPr>
          <w:rFonts w:ascii="Times New Roman" w:hAnsi="Times New Roman" w:cs="Times New Roman"/>
          <w:color w:val="252525"/>
          <w:sz w:val="24"/>
          <w:szCs w:val="24"/>
          <w:shd w:val="clear" w:color="auto" w:fill="FFFFFF"/>
        </w:rPr>
        <w:t xml:space="preserve"> manage agitation to the point of satisfaction to patients living with infections in the urinary tract system. The focus is on patients that are hospitalized in hospitals within the access of pharmaceutical stereotypes.</w:t>
      </w:r>
      <w:r w:rsidRPr="009215A1">
        <w:rPr>
          <w:rFonts w:ascii="Times New Roman" w:hAnsi="Times New Roman" w:cs="Times New Roman"/>
          <w:color w:val="252525"/>
          <w:sz w:val="24"/>
          <w:szCs w:val="24"/>
          <w:shd w:val="clear" w:color="auto" w:fill="FFFFFF"/>
        </w:rPr>
        <w:t xml:space="preserve"> The question that is being examined is: In patients bedridden in abiding acute care hospital, how does applying of </w:t>
      </w:r>
      <w:r w:rsidRPr="009215A1">
        <w:rPr>
          <w:rFonts w:ascii="Times New Roman" w:hAnsi="Times New Roman" w:cs="Times New Roman"/>
          <w:color w:val="252525"/>
          <w:sz w:val="24"/>
          <w:szCs w:val="24"/>
          <w:shd w:val="clear" w:color="auto" w:fill="FFFFFF"/>
        </w:rPr>
        <w:lastRenderedPageBreak/>
        <w:t>protocol that is directed by nurse to explore the effectiveness of short-lived urinary catheter eviction compared to defunct of protocol cause an i</w:t>
      </w:r>
      <w:r w:rsidR="008C76DC">
        <w:rPr>
          <w:rFonts w:ascii="Times New Roman" w:hAnsi="Times New Roman" w:cs="Times New Roman"/>
          <w:color w:val="252525"/>
          <w:sz w:val="24"/>
          <w:szCs w:val="24"/>
          <w:shd w:val="clear" w:color="auto" w:fill="FFFFFF"/>
        </w:rPr>
        <w:t>mpact to the statistic of catheter nautical days and progression of CAUTI for</w:t>
      </w:r>
      <w:r w:rsidRPr="009215A1">
        <w:rPr>
          <w:rFonts w:ascii="Times New Roman" w:hAnsi="Times New Roman" w:cs="Times New Roman"/>
          <w:color w:val="252525"/>
          <w:sz w:val="24"/>
          <w:szCs w:val="24"/>
          <w:shd w:val="clear" w:color="auto" w:fill="FFFFFF"/>
        </w:rPr>
        <w:t xml:space="preserve"> period of</w:t>
      </w:r>
      <w:r w:rsidR="008C76DC">
        <w:rPr>
          <w:rFonts w:ascii="Times New Roman" w:hAnsi="Times New Roman" w:cs="Times New Roman"/>
          <w:color w:val="252525"/>
          <w:sz w:val="24"/>
          <w:szCs w:val="24"/>
          <w:shd w:val="clear" w:color="auto" w:fill="FFFFFF"/>
        </w:rPr>
        <w:t xml:space="preserve"> six months of post-arbitration</w:t>
      </w:r>
      <w:r w:rsidRPr="009215A1">
        <w:rPr>
          <w:rFonts w:ascii="Times New Roman" w:hAnsi="Times New Roman" w:cs="Times New Roman"/>
          <w:color w:val="252525"/>
          <w:sz w:val="24"/>
          <w:szCs w:val="24"/>
          <w:shd w:val="clear" w:color="auto" w:fill="FFFFFF"/>
        </w:rPr>
        <w:t xml:space="preserve">? </w:t>
      </w:r>
    </w:p>
    <w:p w:rsidR="00204862" w:rsidRPr="009215A1" w:rsidRDefault="008C76DC" w:rsidP="009215A1">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The personnel handled</w:t>
      </w:r>
      <w:r w:rsidR="001D4A09" w:rsidRPr="009215A1">
        <w:rPr>
          <w:rFonts w:ascii="Times New Roman" w:hAnsi="Times New Roman" w:cs="Times New Roman"/>
          <w:color w:val="252525"/>
          <w:sz w:val="24"/>
          <w:szCs w:val="24"/>
          <w:shd w:val="clear" w:color="auto" w:fill="FFFFFF"/>
        </w:rPr>
        <w:t xml:space="preserve"> a piece of evidence </w:t>
      </w:r>
      <w:r w:rsidR="00B314E4" w:rsidRPr="009215A1">
        <w:rPr>
          <w:rFonts w:ascii="Times New Roman" w:hAnsi="Times New Roman" w:cs="Times New Roman"/>
          <w:color w:val="252525"/>
          <w:sz w:val="24"/>
          <w:szCs w:val="24"/>
          <w:shd w:val="clear" w:color="auto" w:fill="FFFFFF"/>
        </w:rPr>
        <w:t xml:space="preserve">to dredge an answer on the technical question by use of a </w:t>
      </w:r>
      <w:r>
        <w:rPr>
          <w:rFonts w:ascii="Times New Roman" w:hAnsi="Times New Roman" w:cs="Times New Roman"/>
          <w:i/>
          <w:color w:val="252525"/>
          <w:sz w:val="24"/>
          <w:szCs w:val="24"/>
          <w:shd w:val="clear" w:color="auto" w:fill="FFFFFF"/>
        </w:rPr>
        <w:t>CINAHL</w:t>
      </w:r>
      <w:r w:rsidR="005253CB" w:rsidRPr="009215A1">
        <w:rPr>
          <w:rFonts w:ascii="Times New Roman" w:hAnsi="Times New Roman" w:cs="Times New Roman"/>
          <w:i/>
          <w:color w:val="252525"/>
          <w:sz w:val="24"/>
          <w:szCs w:val="24"/>
          <w:shd w:val="clear" w:color="auto" w:fill="FFFFFF"/>
        </w:rPr>
        <w:t xml:space="preserve">. CINAHL </w:t>
      </w:r>
      <w:r w:rsidR="005253CB" w:rsidRPr="009215A1">
        <w:rPr>
          <w:rFonts w:ascii="Times New Roman" w:hAnsi="Times New Roman" w:cs="Times New Roman"/>
          <w:color w:val="252525"/>
          <w:sz w:val="24"/>
          <w:szCs w:val="24"/>
          <w:shd w:val="clear" w:color="auto" w:fill="FFFFFF"/>
        </w:rPr>
        <w:t xml:space="preserve">is a </w:t>
      </w:r>
      <w:r>
        <w:rPr>
          <w:rFonts w:ascii="Times New Roman" w:hAnsi="Times New Roman" w:cs="Times New Roman"/>
          <w:color w:val="252525"/>
          <w:sz w:val="24"/>
          <w:szCs w:val="24"/>
          <w:shd w:val="clear" w:color="auto" w:fill="FFFFFF"/>
        </w:rPr>
        <w:t>directory</w:t>
      </w:r>
      <w:r w:rsidR="00B12823" w:rsidRPr="009215A1">
        <w:rPr>
          <w:rFonts w:ascii="Times New Roman" w:hAnsi="Times New Roman" w:cs="Times New Roman"/>
          <w:color w:val="252525"/>
          <w:sz w:val="24"/>
          <w:szCs w:val="24"/>
          <w:shd w:val="clear" w:color="auto" w:fill="FFFFFF"/>
        </w:rPr>
        <w:t xml:space="preserve"> that functions to provide an index of the top-notch nursing </w:t>
      </w:r>
      <w:r w:rsidR="00F60CC0">
        <w:rPr>
          <w:rFonts w:ascii="Times New Roman" w:hAnsi="Times New Roman" w:cs="Times New Roman"/>
          <w:color w:val="252525"/>
          <w:sz w:val="24"/>
          <w:szCs w:val="24"/>
          <w:shd w:val="clear" w:color="auto" w:fill="FFFFFF"/>
        </w:rPr>
        <w:t>with the accessibility of affiliated</w:t>
      </w:r>
      <w:r w:rsidR="00B12823" w:rsidRPr="009215A1">
        <w:rPr>
          <w:rFonts w:ascii="Times New Roman" w:hAnsi="Times New Roman" w:cs="Times New Roman"/>
          <w:color w:val="252525"/>
          <w:sz w:val="24"/>
          <w:szCs w:val="24"/>
          <w:shd w:val="clear" w:color="auto" w:fill="FFFFFF"/>
        </w:rPr>
        <w:t xml:space="preserve"> health </w:t>
      </w:r>
      <w:r w:rsidR="00F60CC0">
        <w:rPr>
          <w:rFonts w:ascii="Times New Roman" w:hAnsi="Times New Roman" w:cs="Times New Roman"/>
          <w:color w:val="252525"/>
          <w:sz w:val="24"/>
          <w:szCs w:val="24"/>
          <w:shd w:val="clear" w:color="auto" w:fill="FFFFFF"/>
        </w:rPr>
        <w:t>literature that incorporates fostering</w:t>
      </w:r>
      <w:r w:rsidR="00B12823" w:rsidRPr="009215A1">
        <w:rPr>
          <w:rFonts w:ascii="Times New Roman" w:hAnsi="Times New Roman" w:cs="Times New Roman"/>
          <w:color w:val="252525"/>
          <w:sz w:val="24"/>
          <w:szCs w:val="24"/>
          <w:shd w:val="clear" w:color="auto" w:fill="FFFFFF"/>
        </w:rPr>
        <w:t xml:space="preserve"> journals as well as brochures derived from the </w:t>
      </w:r>
      <w:r w:rsidR="00B12823" w:rsidRPr="009215A1">
        <w:rPr>
          <w:rFonts w:ascii="Times New Roman" w:hAnsi="Times New Roman" w:cs="Times New Roman"/>
          <w:i/>
          <w:color w:val="252525"/>
          <w:sz w:val="24"/>
          <w:szCs w:val="24"/>
          <w:shd w:val="clear" w:color="auto" w:fill="FFFFFF"/>
        </w:rPr>
        <w:t>national league for nursing</w:t>
      </w:r>
      <w:r w:rsidR="00B12823" w:rsidRPr="009215A1">
        <w:rPr>
          <w:rFonts w:ascii="Times New Roman" w:hAnsi="Times New Roman" w:cs="Times New Roman"/>
          <w:color w:val="252525"/>
          <w:sz w:val="24"/>
          <w:szCs w:val="24"/>
          <w:shd w:val="clear" w:color="auto" w:fill="FFFFFF"/>
        </w:rPr>
        <w:t xml:space="preserve"> and </w:t>
      </w:r>
      <w:r w:rsidR="00B12823" w:rsidRPr="009215A1">
        <w:rPr>
          <w:rFonts w:ascii="Times New Roman" w:hAnsi="Times New Roman" w:cs="Times New Roman"/>
          <w:i/>
          <w:color w:val="252525"/>
          <w:sz w:val="24"/>
          <w:szCs w:val="24"/>
          <w:shd w:val="clear" w:color="auto" w:fill="FFFFFF"/>
        </w:rPr>
        <w:t>the American nurses association</w:t>
      </w:r>
      <w:r w:rsidR="00B12823" w:rsidRPr="009215A1">
        <w:rPr>
          <w:rFonts w:ascii="Times New Roman" w:hAnsi="Times New Roman" w:cs="Times New Roman"/>
          <w:color w:val="252525"/>
          <w:sz w:val="24"/>
          <w:szCs w:val="24"/>
          <w:shd w:val="clear" w:color="auto" w:fill="FFFFFF"/>
        </w:rPr>
        <w:t xml:space="preserve">. </w:t>
      </w:r>
    </w:p>
    <w:p w:rsidR="00231504" w:rsidRPr="009215A1" w:rsidRDefault="001D4A09" w:rsidP="009215A1">
      <w:pPr>
        <w:spacing w:line="480" w:lineRule="auto"/>
        <w:ind w:firstLine="720"/>
        <w:jc w:val="center"/>
        <w:rPr>
          <w:rFonts w:ascii="Times New Roman" w:hAnsi="Times New Roman" w:cs="Times New Roman"/>
          <w:b/>
          <w:color w:val="252525"/>
          <w:sz w:val="24"/>
          <w:szCs w:val="24"/>
          <w:shd w:val="clear" w:color="auto" w:fill="FFFFFF"/>
        </w:rPr>
      </w:pPr>
      <w:r w:rsidRPr="009215A1">
        <w:rPr>
          <w:rFonts w:ascii="Times New Roman" w:hAnsi="Times New Roman" w:cs="Times New Roman"/>
          <w:b/>
          <w:color w:val="252525"/>
          <w:sz w:val="24"/>
          <w:szCs w:val="24"/>
          <w:shd w:val="clear" w:color="auto" w:fill="FFFFFF"/>
        </w:rPr>
        <w:t>Identifying the Sources of Evidence</w:t>
      </w:r>
    </w:p>
    <w:p w:rsidR="001A5116" w:rsidRDefault="001D4A09" w:rsidP="009215A1">
      <w:pPr>
        <w:spacing w:line="480" w:lineRule="auto"/>
        <w:ind w:firstLine="720"/>
        <w:rPr>
          <w:rFonts w:ascii="Times New Roman" w:hAnsi="Times New Roman" w:cs="Times New Roman"/>
          <w:color w:val="252525"/>
          <w:sz w:val="24"/>
          <w:szCs w:val="24"/>
          <w:shd w:val="clear" w:color="auto" w:fill="FFFFFF"/>
        </w:rPr>
      </w:pPr>
      <w:r w:rsidRPr="009215A1">
        <w:rPr>
          <w:rFonts w:ascii="Times New Roman" w:hAnsi="Times New Roman" w:cs="Times New Roman"/>
          <w:color w:val="252525"/>
          <w:sz w:val="24"/>
          <w:szCs w:val="24"/>
          <w:shd w:val="clear" w:color="auto" w:fill="FFFFFF"/>
        </w:rPr>
        <w:t>The database also provides authorization to access dissertations based on nursing,</w:t>
      </w:r>
      <w:r w:rsidR="003E0F42" w:rsidRPr="009215A1">
        <w:rPr>
          <w:rFonts w:ascii="Times New Roman" w:hAnsi="Times New Roman" w:cs="Times New Roman"/>
          <w:color w:val="252525"/>
          <w:sz w:val="24"/>
          <w:szCs w:val="24"/>
          <w:shd w:val="clear" w:color="auto" w:fill="FFFFFF"/>
        </w:rPr>
        <w:t xml:space="preserve"> </w:t>
      </w:r>
      <w:r w:rsidRPr="009215A1">
        <w:rPr>
          <w:rFonts w:ascii="Times New Roman" w:hAnsi="Times New Roman" w:cs="Times New Roman"/>
          <w:color w:val="252525"/>
          <w:sz w:val="24"/>
          <w:szCs w:val="24"/>
          <w:shd w:val="clear" w:color="auto" w:fill="FFFFFF"/>
        </w:rPr>
        <w:t xml:space="preserve">books analyzing health care, the ethics of practice audio-visuals as well as chapters of the book. The </w:t>
      </w:r>
      <w:r w:rsidRPr="009215A1">
        <w:rPr>
          <w:rFonts w:ascii="Times New Roman" w:hAnsi="Times New Roman" w:cs="Times New Roman"/>
          <w:i/>
          <w:color w:val="252525"/>
          <w:sz w:val="24"/>
          <w:szCs w:val="24"/>
          <w:shd w:val="clear" w:color="auto" w:fill="FFFFFF"/>
        </w:rPr>
        <w:t xml:space="preserve">CINAHL </w:t>
      </w:r>
      <w:r w:rsidRPr="009215A1">
        <w:rPr>
          <w:rFonts w:ascii="Times New Roman" w:hAnsi="Times New Roman" w:cs="Times New Roman"/>
          <w:color w:val="252525"/>
          <w:sz w:val="24"/>
          <w:szCs w:val="24"/>
          <w:shd w:val="clear" w:color="auto" w:fill="FFFFFF"/>
        </w:rPr>
        <w:t>includes clinical innovations, clinical trials, critical paths, and necessary instruments of research</w:t>
      </w:r>
      <w:r w:rsidRPr="009215A1">
        <w:rPr>
          <w:rFonts w:ascii="Times New Roman" w:hAnsi="Times New Roman" w:cs="Times New Roman"/>
          <w:color w:val="000000"/>
          <w:sz w:val="24"/>
          <w:szCs w:val="24"/>
          <w:shd w:val="clear" w:color="auto" w:fill="FFFFFF"/>
        </w:rPr>
        <w:t>.</w:t>
      </w:r>
      <w:r w:rsidRPr="009215A1">
        <w:rPr>
          <w:rFonts w:ascii="Times New Roman" w:hAnsi="Times New Roman" w:cs="Times New Roman"/>
          <w:color w:val="252525"/>
          <w:sz w:val="24"/>
          <w:szCs w:val="24"/>
          <w:shd w:val="clear" w:color="auto" w:fill="FFFFFF"/>
        </w:rPr>
        <w:t xml:space="preserve"> </w:t>
      </w:r>
    </w:p>
    <w:p w:rsidR="00D75F93" w:rsidRPr="009215A1" w:rsidRDefault="001D4A09" w:rsidP="009215A1">
      <w:pPr>
        <w:spacing w:line="480" w:lineRule="auto"/>
        <w:ind w:firstLine="720"/>
        <w:rPr>
          <w:rFonts w:ascii="Times New Roman" w:hAnsi="Times New Roman" w:cs="Times New Roman"/>
          <w:color w:val="252525"/>
          <w:sz w:val="24"/>
          <w:szCs w:val="24"/>
          <w:shd w:val="clear" w:color="auto" w:fill="FFFFFF"/>
        </w:rPr>
      </w:pPr>
      <w:r w:rsidRPr="009215A1">
        <w:rPr>
          <w:rFonts w:ascii="Times New Roman" w:hAnsi="Times New Roman" w:cs="Times New Roman"/>
          <w:color w:val="252525"/>
          <w:sz w:val="24"/>
          <w:szCs w:val="24"/>
          <w:shd w:val="clear" w:color="auto" w:fill="FFFFFF"/>
        </w:rPr>
        <w:t xml:space="preserve">A database is a powerful tool for researching nursing, an interface that is simple to apply. The instrument is comprised of elementary and more devolved features for conducting a successful search, as well as explored cited references </w:t>
      </w:r>
      <w:r w:rsidR="00CD6782" w:rsidRPr="009215A1">
        <w:rPr>
          <w:rFonts w:ascii="Times New Roman" w:hAnsi="Times New Roman" w:cs="Times New Roman"/>
          <w:color w:val="252525"/>
          <w:sz w:val="24"/>
          <w:szCs w:val="24"/>
          <w:shd w:val="clear" w:color="auto" w:fill="FFFFFF"/>
        </w:rPr>
        <w:t>(</w:t>
      </w:r>
      <w:r w:rsidR="00CD6782" w:rsidRPr="009215A1">
        <w:rPr>
          <w:rFonts w:ascii="Times New Roman" w:hAnsi="Times New Roman" w:cs="Times New Roman"/>
          <w:color w:val="222222"/>
          <w:sz w:val="24"/>
          <w:szCs w:val="24"/>
          <w:shd w:val="clear" w:color="auto" w:fill="FFFFFF"/>
        </w:rPr>
        <w:t>Walker-Dilks, Wilczynski, Haynes, and Hedges Team, 2008)</w:t>
      </w:r>
      <w:r w:rsidRPr="009215A1">
        <w:rPr>
          <w:rFonts w:ascii="Times New Roman" w:hAnsi="Times New Roman" w:cs="Times New Roman"/>
          <w:color w:val="252525"/>
          <w:sz w:val="24"/>
          <w:szCs w:val="24"/>
          <w:shd w:val="clear" w:color="auto" w:fill="FFFFFF"/>
        </w:rPr>
        <w:t xml:space="preserve">. Notably, the aim of applying </w:t>
      </w:r>
      <w:r w:rsidRPr="009215A1">
        <w:rPr>
          <w:rFonts w:ascii="Times New Roman" w:hAnsi="Times New Roman" w:cs="Times New Roman"/>
          <w:i/>
          <w:color w:val="252525"/>
          <w:sz w:val="24"/>
          <w:szCs w:val="24"/>
          <w:shd w:val="clear" w:color="auto" w:fill="FFFFFF"/>
        </w:rPr>
        <w:t xml:space="preserve">CINAHL </w:t>
      </w:r>
      <w:r w:rsidRPr="009215A1">
        <w:rPr>
          <w:rFonts w:ascii="Times New Roman" w:hAnsi="Times New Roman" w:cs="Times New Roman"/>
          <w:color w:val="252525"/>
          <w:sz w:val="24"/>
          <w:szCs w:val="24"/>
          <w:shd w:val="clear" w:color="auto" w:fill="FFFFFF"/>
        </w:rPr>
        <w:t>is to examine care practices that address the issue of urinary tract intentions.</w:t>
      </w:r>
    </w:p>
    <w:p w:rsidR="00D75F93" w:rsidRPr="009215A1" w:rsidRDefault="001D4A09" w:rsidP="009215A1">
      <w:pPr>
        <w:spacing w:line="480" w:lineRule="auto"/>
        <w:ind w:firstLine="720"/>
        <w:rPr>
          <w:rFonts w:ascii="Times New Roman" w:hAnsi="Times New Roman" w:cs="Times New Roman"/>
          <w:color w:val="252525"/>
          <w:sz w:val="24"/>
          <w:szCs w:val="24"/>
          <w:shd w:val="clear" w:color="auto" w:fill="FFFFFF"/>
        </w:rPr>
      </w:pPr>
      <w:r w:rsidRPr="009215A1">
        <w:rPr>
          <w:rFonts w:ascii="Times New Roman" w:hAnsi="Times New Roman" w:cs="Times New Roman"/>
          <w:color w:val="252525"/>
          <w:sz w:val="24"/>
          <w:szCs w:val="24"/>
          <w:shd w:val="clear" w:color="auto" w:fill="FFFFFF"/>
        </w:rPr>
        <w:t xml:space="preserve">The inquisition implies that prevention of CAUTI undergoes through delegated actions, and based on authentications that tend to lower the rate of infection. It can be mitigated through the </w:t>
      </w:r>
      <w:r w:rsidR="00956602" w:rsidRPr="009215A1">
        <w:rPr>
          <w:rFonts w:ascii="Times New Roman" w:hAnsi="Times New Roman" w:cs="Times New Roman"/>
          <w:color w:val="252525"/>
          <w:sz w:val="24"/>
          <w:szCs w:val="24"/>
          <w:shd w:val="clear" w:color="auto" w:fill="FFFFFF"/>
        </w:rPr>
        <w:t xml:space="preserve">use of recommendable techniques, </w:t>
      </w:r>
      <w:r w:rsidRPr="009215A1">
        <w:rPr>
          <w:rFonts w:ascii="Times New Roman" w:hAnsi="Times New Roman" w:cs="Times New Roman"/>
          <w:color w:val="252525"/>
          <w:sz w:val="24"/>
          <w:szCs w:val="24"/>
          <w:shd w:val="clear" w:color="auto" w:fill="FFFFFF"/>
        </w:rPr>
        <w:t xml:space="preserve">hand hygiene, </w:t>
      </w:r>
      <w:r w:rsidR="00956602" w:rsidRPr="009215A1">
        <w:rPr>
          <w:rFonts w:ascii="Times New Roman" w:hAnsi="Times New Roman" w:cs="Times New Roman"/>
          <w:color w:val="252525"/>
          <w:sz w:val="24"/>
          <w:szCs w:val="24"/>
          <w:shd w:val="clear" w:color="auto" w:fill="FFFFFF"/>
        </w:rPr>
        <w:t xml:space="preserve">and how the catheter is withdrawn ca facilitate the associated disease. </w:t>
      </w:r>
      <w:r w:rsidR="0047630C" w:rsidRPr="009215A1">
        <w:rPr>
          <w:rFonts w:ascii="Times New Roman" w:hAnsi="Times New Roman" w:cs="Times New Roman"/>
          <w:color w:val="252525"/>
          <w:sz w:val="24"/>
          <w:szCs w:val="24"/>
          <w:shd w:val="clear" w:color="auto" w:fill="FFFFFF"/>
        </w:rPr>
        <w:t xml:space="preserve">In the U.S., EBP has been established as a driving force to meeting three primary aims in healthcare, namely, lowering per capita </w:t>
      </w:r>
      <w:r w:rsidR="0047630C" w:rsidRPr="009215A1">
        <w:rPr>
          <w:rFonts w:ascii="Times New Roman" w:hAnsi="Times New Roman" w:cs="Times New Roman"/>
          <w:color w:val="252525"/>
          <w:sz w:val="24"/>
          <w:szCs w:val="24"/>
          <w:shd w:val="clear" w:color="auto" w:fill="FFFFFF"/>
        </w:rPr>
        <w:lastRenderedPageBreak/>
        <w:t>income, upgrading the population's health, and advancing the experience of a patient on health care.</w:t>
      </w:r>
    </w:p>
    <w:p w:rsidR="00956602" w:rsidRPr="009215A1" w:rsidRDefault="001D4A09" w:rsidP="009215A1">
      <w:pPr>
        <w:spacing w:line="480" w:lineRule="auto"/>
        <w:ind w:firstLine="720"/>
        <w:jc w:val="center"/>
        <w:rPr>
          <w:rFonts w:ascii="Times New Roman" w:hAnsi="Times New Roman" w:cs="Times New Roman"/>
          <w:b/>
          <w:color w:val="252525"/>
          <w:sz w:val="24"/>
          <w:szCs w:val="24"/>
          <w:shd w:val="clear" w:color="auto" w:fill="FFFFFF"/>
        </w:rPr>
      </w:pPr>
      <w:r w:rsidRPr="009215A1">
        <w:rPr>
          <w:rFonts w:ascii="Times New Roman" w:hAnsi="Times New Roman" w:cs="Times New Roman"/>
          <w:b/>
          <w:color w:val="252525"/>
          <w:sz w:val="24"/>
          <w:szCs w:val="24"/>
          <w:shd w:val="clear" w:color="auto" w:fill="FFFFFF"/>
        </w:rPr>
        <w:t>The relevance of the Findings</w:t>
      </w:r>
    </w:p>
    <w:p w:rsidR="00956602" w:rsidRPr="009215A1" w:rsidRDefault="00F60CC0" w:rsidP="009215A1">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The results from an extended anatomy</w:t>
      </w:r>
      <w:r w:rsidR="001D4A09" w:rsidRPr="009215A1">
        <w:rPr>
          <w:rFonts w:ascii="Times New Roman" w:hAnsi="Times New Roman" w:cs="Times New Roman"/>
          <w:color w:val="252525"/>
          <w:sz w:val="24"/>
          <w:szCs w:val="24"/>
          <w:shd w:val="clear" w:color="auto" w:fill="FFFFFF"/>
        </w:rPr>
        <w:t xml:space="preserve"> of research reinforce </w:t>
      </w:r>
      <w:r w:rsidR="00EC574F" w:rsidRPr="009215A1">
        <w:rPr>
          <w:rFonts w:ascii="Times New Roman" w:hAnsi="Times New Roman" w:cs="Times New Roman"/>
          <w:color w:val="252525"/>
          <w:sz w:val="24"/>
          <w:szCs w:val="24"/>
          <w:shd w:val="clear" w:color="auto" w:fill="FFFFFF"/>
        </w:rPr>
        <w:t xml:space="preserve">that EBP that tends to refine both quality and safety of healthcare catalyzes the aftermaths of health, reduces cost, and lowers the </w:t>
      </w:r>
      <w:r w:rsidR="00857ECA" w:rsidRPr="009215A1">
        <w:rPr>
          <w:rFonts w:ascii="Times New Roman" w:hAnsi="Times New Roman" w:cs="Times New Roman"/>
          <w:color w:val="252525"/>
          <w:sz w:val="24"/>
          <w:szCs w:val="24"/>
          <w:shd w:val="clear" w:color="auto" w:fill="FFFFFF"/>
        </w:rPr>
        <w:t>geographic fluctuation</w:t>
      </w:r>
      <w:r w:rsidR="0047630C" w:rsidRPr="009215A1">
        <w:rPr>
          <w:rFonts w:ascii="Times New Roman" w:hAnsi="Times New Roman" w:cs="Times New Roman"/>
          <w:color w:val="252525"/>
          <w:sz w:val="24"/>
          <w:szCs w:val="24"/>
          <w:shd w:val="clear" w:color="auto" w:fill="FFFFFF"/>
        </w:rPr>
        <w:t xml:space="preserve"> in care </w:t>
      </w:r>
      <w:r w:rsidR="003B15BB" w:rsidRPr="009215A1">
        <w:rPr>
          <w:rFonts w:ascii="Times New Roman" w:hAnsi="Times New Roman" w:cs="Times New Roman"/>
          <w:color w:val="252525"/>
          <w:sz w:val="24"/>
          <w:szCs w:val="24"/>
          <w:shd w:val="clear" w:color="auto" w:fill="FFFFFF"/>
        </w:rPr>
        <w:t>(</w:t>
      </w:r>
      <w:r w:rsidR="003B15BB" w:rsidRPr="009215A1">
        <w:rPr>
          <w:rFonts w:ascii="Times New Roman" w:hAnsi="Times New Roman" w:cs="Times New Roman"/>
          <w:color w:val="222222"/>
          <w:sz w:val="24"/>
          <w:szCs w:val="24"/>
          <w:shd w:val="clear" w:color="auto" w:fill="FFFFFF"/>
        </w:rPr>
        <w:t xml:space="preserve">McGinty, Anderson, 2008). </w:t>
      </w:r>
      <w:r w:rsidR="0043548D" w:rsidRPr="009215A1">
        <w:rPr>
          <w:rFonts w:ascii="Times New Roman" w:hAnsi="Times New Roman" w:cs="Times New Roman"/>
          <w:color w:val="252525"/>
          <w:sz w:val="24"/>
          <w:szCs w:val="24"/>
          <w:shd w:val="clear" w:color="auto" w:fill="FFFFFF"/>
        </w:rPr>
        <w:t xml:space="preserve">The three crucial aims have been broadened to </w:t>
      </w:r>
      <w:r w:rsidR="0043548D" w:rsidRPr="009215A1">
        <w:rPr>
          <w:rFonts w:ascii="Times New Roman" w:hAnsi="Times New Roman" w:cs="Times New Roman"/>
          <w:i/>
          <w:color w:val="252525"/>
          <w:sz w:val="24"/>
          <w:szCs w:val="24"/>
          <w:shd w:val="clear" w:color="auto" w:fill="FFFFFF"/>
        </w:rPr>
        <w:t xml:space="preserve">quadruple aim </w:t>
      </w:r>
      <w:r w:rsidR="0043548D" w:rsidRPr="009215A1">
        <w:rPr>
          <w:rFonts w:ascii="Times New Roman" w:hAnsi="Times New Roman" w:cs="Times New Roman"/>
          <w:color w:val="252525"/>
          <w:sz w:val="24"/>
          <w:szCs w:val="24"/>
          <w:shd w:val="clear" w:color="auto" w:fill="FFFFFF"/>
        </w:rPr>
        <w:t>with a forth objective to improve the work-life and to lower the effect of burnout in clinicians.</w:t>
      </w:r>
    </w:p>
    <w:p w:rsidR="0043548D" w:rsidRPr="009215A1" w:rsidRDefault="00F60CC0" w:rsidP="009215A1">
      <w:pPr>
        <w:spacing w:line="480" w:lineRule="auto"/>
        <w:ind w:firstLine="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Since EPB was established in</w:t>
      </w:r>
      <w:r w:rsidR="001D4A09" w:rsidRPr="009215A1">
        <w:rPr>
          <w:rFonts w:ascii="Times New Roman" w:hAnsi="Times New Roman" w:cs="Times New Roman"/>
          <w:color w:val="252525"/>
          <w:sz w:val="24"/>
          <w:szCs w:val="24"/>
          <w:shd w:val="clear" w:color="auto" w:fill="FFFFFF"/>
        </w:rPr>
        <w:t xml:space="preserve"> strengthen</w:t>
      </w:r>
      <w:r>
        <w:rPr>
          <w:rFonts w:ascii="Times New Roman" w:hAnsi="Times New Roman" w:cs="Times New Roman"/>
          <w:color w:val="252525"/>
          <w:sz w:val="24"/>
          <w:szCs w:val="24"/>
          <w:shd w:val="clear" w:color="auto" w:fill="FFFFFF"/>
        </w:rPr>
        <w:t>ing clinicians as well as enhancing</w:t>
      </w:r>
      <w:r w:rsidR="001D4A09" w:rsidRPr="009215A1">
        <w:rPr>
          <w:rFonts w:ascii="Times New Roman" w:hAnsi="Times New Roman" w:cs="Times New Roman"/>
          <w:color w:val="252525"/>
          <w:sz w:val="24"/>
          <w:szCs w:val="24"/>
          <w:shd w:val="clear" w:color="auto" w:fill="FFFFFF"/>
        </w:rPr>
        <w:t xml:space="preserve"> </w:t>
      </w:r>
      <w:r>
        <w:rPr>
          <w:rFonts w:ascii="Times New Roman" w:hAnsi="Times New Roman" w:cs="Times New Roman"/>
          <w:color w:val="252525"/>
          <w:sz w:val="24"/>
          <w:szCs w:val="24"/>
          <w:shd w:val="clear" w:color="auto" w:fill="FFFFFF"/>
        </w:rPr>
        <w:t>greater</w:t>
      </w:r>
      <w:bookmarkStart w:id="0" w:name="_GoBack"/>
      <w:bookmarkEnd w:id="0"/>
      <w:r w:rsidR="00316FAF" w:rsidRPr="009215A1">
        <w:rPr>
          <w:rFonts w:ascii="Times New Roman" w:hAnsi="Times New Roman" w:cs="Times New Roman"/>
          <w:color w:val="252525"/>
          <w:sz w:val="24"/>
          <w:szCs w:val="24"/>
          <w:shd w:val="clear" w:color="auto" w:fill="FFFFFF"/>
        </w:rPr>
        <w:t xml:space="preserve"> levels of employment contentedness, it can also initiate in helping the healthcare networks in attaining the </w:t>
      </w:r>
      <w:r w:rsidR="00316FAF" w:rsidRPr="009215A1">
        <w:rPr>
          <w:rFonts w:ascii="Times New Roman" w:hAnsi="Times New Roman" w:cs="Times New Roman"/>
          <w:i/>
          <w:color w:val="252525"/>
          <w:sz w:val="24"/>
          <w:szCs w:val="24"/>
          <w:shd w:val="clear" w:color="auto" w:fill="FFFFFF"/>
        </w:rPr>
        <w:t xml:space="preserve">quadratic aim. </w:t>
      </w:r>
      <w:r w:rsidR="00316FAF" w:rsidRPr="009215A1">
        <w:rPr>
          <w:rFonts w:ascii="Times New Roman" w:hAnsi="Times New Roman" w:cs="Times New Roman"/>
          <w:color w:val="252525"/>
          <w:sz w:val="24"/>
          <w:szCs w:val="24"/>
          <w:shd w:val="clear" w:color="auto" w:fill="FFFFFF"/>
        </w:rPr>
        <w:t xml:space="preserve">Nevertheless, despite its positive astronomical impacts, EPB is identified to be typical of care in the healthcare networking system to the entire world due to numerous obstacles that </w:t>
      </w:r>
      <w:r w:rsidR="00C038D2" w:rsidRPr="009215A1">
        <w:rPr>
          <w:rFonts w:ascii="Times New Roman" w:hAnsi="Times New Roman" w:cs="Times New Roman"/>
          <w:color w:val="252525"/>
          <w:sz w:val="24"/>
          <w:szCs w:val="24"/>
          <w:shd w:val="clear" w:color="auto" w:fill="FFFFFF"/>
        </w:rPr>
        <w:t>have existed over the past millennium</w:t>
      </w:r>
      <w:r w:rsidR="00CD6782" w:rsidRPr="009215A1">
        <w:rPr>
          <w:rFonts w:ascii="Times New Roman" w:hAnsi="Times New Roman" w:cs="Times New Roman"/>
          <w:color w:val="252525"/>
          <w:sz w:val="24"/>
          <w:szCs w:val="24"/>
          <w:shd w:val="clear" w:color="auto" w:fill="FFFFFF"/>
        </w:rPr>
        <w:t xml:space="preserve"> (</w:t>
      </w:r>
      <w:r w:rsidR="00CD6782" w:rsidRPr="009215A1">
        <w:rPr>
          <w:rFonts w:ascii="Times New Roman" w:hAnsi="Times New Roman" w:cs="Times New Roman"/>
          <w:color w:val="222222"/>
          <w:sz w:val="24"/>
          <w:szCs w:val="24"/>
          <w:shd w:val="clear" w:color="auto" w:fill="FFFFFF"/>
        </w:rPr>
        <w:t xml:space="preserve">Kiyoshi-Teo, Krein, and </w:t>
      </w:r>
      <w:r w:rsidR="001A5116">
        <w:rPr>
          <w:rFonts w:ascii="Times New Roman" w:hAnsi="Times New Roman" w:cs="Times New Roman"/>
          <w:color w:val="222222"/>
          <w:sz w:val="24"/>
          <w:szCs w:val="24"/>
          <w:shd w:val="clear" w:color="auto" w:fill="FFFFFF"/>
        </w:rPr>
        <w:t>A</w:t>
      </w:r>
      <w:r w:rsidR="00CD6782" w:rsidRPr="009215A1">
        <w:rPr>
          <w:rFonts w:ascii="Times New Roman" w:hAnsi="Times New Roman" w:cs="Times New Roman"/>
          <w:color w:val="222222"/>
          <w:sz w:val="24"/>
          <w:szCs w:val="24"/>
          <w:shd w:val="clear" w:color="auto" w:fill="FFFFFF"/>
        </w:rPr>
        <w:t xml:space="preserve">int, 2013). </w:t>
      </w:r>
    </w:p>
    <w:p w:rsidR="00D061F2" w:rsidRPr="009215A1" w:rsidRDefault="001D4A09" w:rsidP="009215A1">
      <w:pPr>
        <w:spacing w:line="480" w:lineRule="auto"/>
        <w:ind w:firstLine="720"/>
        <w:jc w:val="center"/>
        <w:rPr>
          <w:rFonts w:ascii="Times New Roman" w:hAnsi="Times New Roman" w:cs="Times New Roman"/>
          <w:b/>
          <w:color w:val="252525"/>
          <w:sz w:val="24"/>
          <w:szCs w:val="24"/>
          <w:shd w:val="clear" w:color="auto" w:fill="FFFFFF"/>
        </w:rPr>
      </w:pPr>
      <w:r w:rsidRPr="009215A1">
        <w:rPr>
          <w:rFonts w:ascii="Times New Roman" w:hAnsi="Times New Roman" w:cs="Times New Roman"/>
          <w:color w:val="252525"/>
          <w:sz w:val="24"/>
          <w:szCs w:val="24"/>
          <w:shd w:val="clear" w:color="auto" w:fill="FFFFFF"/>
        </w:rPr>
        <w:tab/>
      </w:r>
      <w:r w:rsidRPr="009215A1">
        <w:rPr>
          <w:rFonts w:ascii="Times New Roman" w:hAnsi="Times New Roman" w:cs="Times New Roman"/>
          <w:color w:val="252525"/>
          <w:sz w:val="24"/>
          <w:szCs w:val="24"/>
          <w:shd w:val="clear" w:color="auto" w:fill="FFFFFF"/>
        </w:rPr>
        <w:tab/>
      </w:r>
      <w:r w:rsidRPr="009215A1">
        <w:rPr>
          <w:rFonts w:ascii="Times New Roman" w:hAnsi="Times New Roman" w:cs="Times New Roman"/>
          <w:b/>
          <w:color w:val="252525"/>
          <w:sz w:val="24"/>
          <w:szCs w:val="24"/>
          <w:shd w:val="clear" w:color="auto" w:fill="FFFFFF"/>
        </w:rPr>
        <w:t>Application of evidence-based practice to address UTI</w:t>
      </w:r>
    </w:p>
    <w:p w:rsidR="00D75F93" w:rsidRPr="009215A1" w:rsidRDefault="001D4A09" w:rsidP="009215A1">
      <w:pPr>
        <w:tabs>
          <w:tab w:val="left" w:pos="720"/>
          <w:tab w:val="left" w:pos="6195"/>
        </w:tabs>
        <w:spacing w:line="480" w:lineRule="auto"/>
        <w:rPr>
          <w:rFonts w:ascii="Times New Roman" w:hAnsi="Times New Roman" w:cs="Times New Roman"/>
          <w:color w:val="252525"/>
          <w:sz w:val="24"/>
          <w:szCs w:val="24"/>
          <w:shd w:val="clear" w:color="auto" w:fill="FFFFFF"/>
        </w:rPr>
      </w:pPr>
      <w:r w:rsidRPr="009215A1">
        <w:rPr>
          <w:rFonts w:ascii="Times New Roman" w:hAnsi="Times New Roman" w:cs="Times New Roman"/>
          <w:color w:val="252525"/>
          <w:sz w:val="24"/>
          <w:szCs w:val="24"/>
          <w:shd w:val="clear" w:color="auto" w:fill="FFFFFF"/>
        </w:rPr>
        <w:tab/>
        <w:t>To incorporate the evidence, the literature seems to take longer than expected. However,</w:t>
      </w:r>
      <w:r w:rsidR="00DA2E4C" w:rsidRPr="009215A1">
        <w:rPr>
          <w:rFonts w:ascii="Times New Roman" w:hAnsi="Times New Roman" w:cs="Times New Roman"/>
          <w:color w:val="252525"/>
          <w:sz w:val="24"/>
          <w:szCs w:val="24"/>
          <w:shd w:val="clear" w:color="auto" w:fill="FFFFFF"/>
        </w:rPr>
        <w:t xml:space="preserve"> it is enlightening. This </w:t>
      </w:r>
      <w:r w:rsidR="001908F5" w:rsidRPr="009215A1">
        <w:rPr>
          <w:rFonts w:ascii="Times New Roman" w:hAnsi="Times New Roman" w:cs="Times New Roman"/>
          <w:color w:val="252525"/>
          <w:sz w:val="24"/>
          <w:szCs w:val="24"/>
          <w:shd w:val="clear" w:color="auto" w:fill="FFFFFF"/>
        </w:rPr>
        <w:t>was highlighted</w:t>
      </w:r>
      <w:r w:rsidR="00DA2E4C" w:rsidRPr="009215A1">
        <w:rPr>
          <w:rFonts w:ascii="Times New Roman" w:hAnsi="Times New Roman" w:cs="Times New Roman"/>
          <w:color w:val="252525"/>
          <w:sz w:val="24"/>
          <w:szCs w:val="24"/>
          <w:shd w:val="clear" w:color="auto" w:fill="FFFFFF"/>
        </w:rPr>
        <w:t xml:space="preserve"> when based research comprised of staff from the unit that de</w:t>
      </w:r>
      <w:r w:rsidR="001908F5" w:rsidRPr="009215A1">
        <w:rPr>
          <w:rFonts w:ascii="Times New Roman" w:hAnsi="Times New Roman" w:cs="Times New Roman"/>
          <w:color w:val="252525"/>
          <w:sz w:val="24"/>
          <w:szCs w:val="24"/>
          <w:shd w:val="clear" w:color="auto" w:fill="FFFFFF"/>
        </w:rPr>
        <w:t xml:space="preserve">als with surgery for acute studied the review of John Hopkins. They found that using the standard process of John was pivotal and enhanced the workforce to do away with thoughts that were overwhelming initially concerning reviewing such kind of body literature that was extremely large. The labor force reviewed and evened about sixty reports </w:t>
      </w:r>
      <w:r w:rsidR="0043548D" w:rsidRPr="009215A1">
        <w:rPr>
          <w:rFonts w:ascii="Times New Roman" w:hAnsi="Times New Roman" w:cs="Times New Roman"/>
          <w:color w:val="252525"/>
          <w:sz w:val="24"/>
          <w:szCs w:val="24"/>
          <w:shd w:val="clear" w:color="auto" w:fill="FFFFFF"/>
        </w:rPr>
        <w:t xml:space="preserve">as a convoy. The aim was to guarantee the staff to buy the project. </w:t>
      </w:r>
    </w:p>
    <w:p w:rsidR="00F516E8" w:rsidRPr="009215A1" w:rsidRDefault="00F516E8" w:rsidP="009215A1">
      <w:pPr>
        <w:spacing w:line="480" w:lineRule="auto"/>
        <w:ind w:firstLine="720"/>
        <w:rPr>
          <w:rFonts w:ascii="Times New Roman" w:hAnsi="Times New Roman" w:cs="Times New Roman"/>
          <w:color w:val="252525"/>
          <w:sz w:val="24"/>
          <w:szCs w:val="24"/>
          <w:shd w:val="clear" w:color="auto" w:fill="FFFFFF"/>
        </w:rPr>
      </w:pPr>
    </w:p>
    <w:p w:rsidR="00F516E8" w:rsidRPr="009215A1" w:rsidRDefault="00F516E8" w:rsidP="009215A1">
      <w:pPr>
        <w:spacing w:line="480" w:lineRule="auto"/>
        <w:ind w:firstLine="720"/>
        <w:rPr>
          <w:rFonts w:ascii="Times New Roman" w:hAnsi="Times New Roman" w:cs="Times New Roman"/>
          <w:color w:val="252525"/>
          <w:sz w:val="24"/>
          <w:szCs w:val="24"/>
          <w:shd w:val="clear" w:color="auto" w:fill="FFFFFF"/>
        </w:rPr>
      </w:pPr>
    </w:p>
    <w:p w:rsidR="001908F5" w:rsidRPr="009215A1" w:rsidRDefault="001908F5" w:rsidP="001A5116">
      <w:pPr>
        <w:spacing w:line="480" w:lineRule="auto"/>
        <w:rPr>
          <w:rFonts w:ascii="Times New Roman" w:hAnsi="Times New Roman" w:cs="Times New Roman"/>
          <w:color w:val="252525"/>
          <w:sz w:val="24"/>
          <w:szCs w:val="24"/>
          <w:shd w:val="clear" w:color="auto" w:fill="FFFFFF"/>
        </w:rPr>
      </w:pPr>
    </w:p>
    <w:p w:rsidR="00F516E8" w:rsidRPr="009215A1" w:rsidRDefault="001D4A09" w:rsidP="009215A1">
      <w:pPr>
        <w:spacing w:line="480" w:lineRule="auto"/>
        <w:ind w:firstLine="720"/>
        <w:jc w:val="center"/>
        <w:rPr>
          <w:rFonts w:ascii="Times New Roman" w:hAnsi="Times New Roman" w:cs="Times New Roman"/>
          <w:color w:val="252525"/>
          <w:sz w:val="24"/>
          <w:szCs w:val="24"/>
          <w:shd w:val="clear" w:color="auto" w:fill="FFFFFF"/>
        </w:rPr>
      </w:pPr>
      <w:r w:rsidRPr="009215A1">
        <w:rPr>
          <w:rFonts w:ascii="Times New Roman" w:hAnsi="Times New Roman" w:cs="Times New Roman"/>
          <w:color w:val="252525"/>
          <w:sz w:val="24"/>
          <w:szCs w:val="24"/>
          <w:shd w:val="clear" w:color="auto" w:fill="FFFFFF"/>
        </w:rPr>
        <w:t>Reference</w:t>
      </w:r>
      <w:r w:rsidR="00254DAA">
        <w:rPr>
          <w:rFonts w:ascii="Times New Roman" w:hAnsi="Times New Roman" w:cs="Times New Roman"/>
          <w:color w:val="252525"/>
          <w:sz w:val="24"/>
          <w:szCs w:val="24"/>
          <w:shd w:val="clear" w:color="auto" w:fill="FFFFFF"/>
        </w:rPr>
        <w:t>s</w:t>
      </w:r>
    </w:p>
    <w:p w:rsidR="00C919D5" w:rsidRPr="00C919D5" w:rsidRDefault="00C919D5" w:rsidP="00C919D5">
      <w:pPr>
        <w:spacing w:line="480" w:lineRule="auto"/>
        <w:ind w:left="720" w:hanging="720"/>
        <w:rPr>
          <w:rFonts w:ascii="Times New Roman" w:hAnsi="Times New Roman" w:cs="Times New Roman"/>
          <w:sz w:val="24"/>
          <w:szCs w:val="24"/>
        </w:rPr>
      </w:pPr>
      <w:r w:rsidRPr="009215A1">
        <w:rPr>
          <w:rFonts w:ascii="Times New Roman" w:hAnsi="Times New Roman" w:cs="Times New Roman"/>
          <w:color w:val="222222"/>
          <w:sz w:val="24"/>
          <w:szCs w:val="24"/>
          <w:shd w:val="clear" w:color="auto" w:fill="FFFFFF"/>
        </w:rPr>
        <w:t>McGinty, J., &amp; Anderson, G. (2008). Predictors of physician compliance with American Heart Association guidelines for acute myocardial infarction. </w:t>
      </w:r>
      <w:r w:rsidRPr="009215A1">
        <w:rPr>
          <w:rFonts w:ascii="Times New Roman" w:hAnsi="Times New Roman" w:cs="Times New Roman"/>
          <w:i/>
          <w:iCs/>
          <w:color w:val="222222"/>
          <w:sz w:val="24"/>
          <w:szCs w:val="24"/>
          <w:shd w:val="clear" w:color="auto" w:fill="FFFFFF"/>
        </w:rPr>
        <w:t>Critical care nursing quarterly</w:t>
      </w:r>
      <w:r w:rsidRPr="009215A1">
        <w:rPr>
          <w:rFonts w:ascii="Times New Roman" w:hAnsi="Times New Roman" w:cs="Times New Roman"/>
          <w:color w:val="222222"/>
          <w:sz w:val="24"/>
          <w:szCs w:val="24"/>
          <w:shd w:val="clear" w:color="auto" w:fill="FFFFFF"/>
        </w:rPr>
        <w:t>, </w:t>
      </w:r>
      <w:r w:rsidRPr="009215A1">
        <w:rPr>
          <w:rFonts w:ascii="Times New Roman" w:hAnsi="Times New Roman" w:cs="Times New Roman"/>
          <w:i/>
          <w:iCs/>
          <w:color w:val="222222"/>
          <w:sz w:val="24"/>
          <w:szCs w:val="24"/>
          <w:shd w:val="clear" w:color="auto" w:fill="FFFFFF"/>
        </w:rPr>
        <w:t>31</w:t>
      </w:r>
      <w:r w:rsidRPr="009215A1">
        <w:rPr>
          <w:rFonts w:ascii="Times New Roman" w:hAnsi="Times New Roman" w:cs="Times New Roman"/>
          <w:color w:val="222222"/>
          <w:sz w:val="24"/>
          <w:szCs w:val="24"/>
          <w:shd w:val="clear" w:color="auto" w:fill="FFFFFF"/>
        </w:rPr>
        <w:t>(2), 161-172.</w:t>
      </w:r>
    </w:p>
    <w:p w:rsidR="00CD6782" w:rsidRPr="009215A1" w:rsidRDefault="001D4A09" w:rsidP="00B20190">
      <w:pPr>
        <w:spacing w:line="480" w:lineRule="auto"/>
        <w:ind w:left="720" w:hanging="720"/>
        <w:rPr>
          <w:rFonts w:ascii="Times New Roman" w:hAnsi="Times New Roman" w:cs="Times New Roman"/>
          <w:color w:val="000000"/>
          <w:sz w:val="24"/>
          <w:szCs w:val="24"/>
          <w:shd w:val="clear" w:color="auto" w:fill="FFFFFF"/>
        </w:rPr>
      </w:pPr>
      <w:r w:rsidRPr="009215A1">
        <w:rPr>
          <w:rFonts w:ascii="Times New Roman" w:hAnsi="Times New Roman" w:cs="Times New Roman"/>
          <w:color w:val="222222"/>
          <w:sz w:val="24"/>
          <w:szCs w:val="24"/>
          <w:shd w:val="clear" w:color="auto" w:fill="FFFFFF"/>
        </w:rPr>
        <w:t>Melnyk, B. M. (2016). Improving healthcare quality, patient outcomes, and costs with evidence-based practice. </w:t>
      </w:r>
      <w:r w:rsidRPr="009215A1">
        <w:rPr>
          <w:rFonts w:ascii="Times New Roman" w:hAnsi="Times New Roman" w:cs="Times New Roman"/>
          <w:i/>
          <w:iCs/>
          <w:color w:val="222222"/>
          <w:sz w:val="24"/>
          <w:szCs w:val="24"/>
          <w:shd w:val="clear" w:color="auto" w:fill="FFFFFF"/>
        </w:rPr>
        <w:t>Reflections on nursing leadership Sigma Theta Tau International</w:t>
      </w:r>
      <w:r w:rsidRPr="009215A1">
        <w:rPr>
          <w:rFonts w:ascii="Times New Roman" w:hAnsi="Times New Roman" w:cs="Times New Roman"/>
          <w:color w:val="222222"/>
          <w:sz w:val="24"/>
          <w:szCs w:val="24"/>
          <w:shd w:val="clear" w:color="auto" w:fill="FFFFFF"/>
        </w:rPr>
        <w:t>.</w:t>
      </w:r>
    </w:p>
    <w:p w:rsidR="003B15BB" w:rsidRPr="009215A1" w:rsidRDefault="001D4A09" w:rsidP="00B20190">
      <w:pPr>
        <w:spacing w:line="480" w:lineRule="auto"/>
        <w:ind w:left="720" w:hanging="720"/>
        <w:rPr>
          <w:rFonts w:ascii="Times New Roman" w:hAnsi="Times New Roman" w:cs="Times New Roman"/>
          <w:color w:val="222222"/>
          <w:sz w:val="24"/>
          <w:szCs w:val="24"/>
          <w:shd w:val="clear" w:color="auto" w:fill="FFFFFF"/>
        </w:rPr>
      </w:pPr>
      <w:r w:rsidRPr="009215A1">
        <w:rPr>
          <w:rFonts w:ascii="Times New Roman" w:hAnsi="Times New Roman" w:cs="Times New Roman"/>
          <w:color w:val="222222"/>
          <w:sz w:val="24"/>
          <w:szCs w:val="24"/>
          <w:shd w:val="clear" w:color="auto" w:fill="FFFFFF"/>
        </w:rPr>
        <w:t>Walker-Dilks, C., Wilczynski, N. L., Haynes, R. B., &amp; Hedges Team. (2008). Cumulative Index to Nursing and Allied Health Literature search strategies for identifying methodologically sound causation and prognosis studies. </w:t>
      </w:r>
      <w:r w:rsidRPr="009215A1">
        <w:rPr>
          <w:rFonts w:ascii="Times New Roman" w:hAnsi="Times New Roman" w:cs="Times New Roman"/>
          <w:i/>
          <w:iCs/>
          <w:color w:val="222222"/>
          <w:sz w:val="24"/>
          <w:szCs w:val="24"/>
          <w:shd w:val="clear" w:color="auto" w:fill="FFFFFF"/>
        </w:rPr>
        <w:t>Applied Nursing Research</w:t>
      </w:r>
      <w:r w:rsidRPr="009215A1">
        <w:rPr>
          <w:rFonts w:ascii="Times New Roman" w:hAnsi="Times New Roman" w:cs="Times New Roman"/>
          <w:color w:val="222222"/>
          <w:sz w:val="24"/>
          <w:szCs w:val="24"/>
          <w:shd w:val="clear" w:color="auto" w:fill="FFFFFF"/>
        </w:rPr>
        <w:t>, </w:t>
      </w:r>
      <w:r w:rsidRPr="009215A1">
        <w:rPr>
          <w:rFonts w:ascii="Times New Roman" w:hAnsi="Times New Roman" w:cs="Times New Roman"/>
          <w:i/>
          <w:iCs/>
          <w:color w:val="222222"/>
          <w:sz w:val="24"/>
          <w:szCs w:val="24"/>
          <w:shd w:val="clear" w:color="auto" w:fill="FFFFFF"/>
        </w:rPr>
        <w:t>21</w:t>
      </w:r>
      <w:r w:rsidRPr="009215A1">
        <w:rPr>
          <w:rFonts w:ascii="Times New Roman" w:hAnsi="Times New Roman" w:cs="Times New Roman"/>
          <w:color w:val="222222"/>
          <w:sz w:val="24"/>
          <w:szCs w:val="24"/>
          <w:shd w:val="clear" w:color="auto" w:fill="FFFFFF"/>
        </w:rPr>
        <w:t>(2), 98-103.</w:t>
      </w:r>
    </w:p>
    <w:sectPr w:rsidR="003B15BB" w:rsidRPr="009215A1" w:rsidSect="001A511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013" w:rsidRDefault="007B3013">
      <w:pPr>
        <w:spacing w:after="0" w:line="240" w:lineRule="auto"/>
      </w:pPr>
      <w:r>
        <w:separator/>
      </w:r>
    </w:p>
  </w:endnote>
  <w:endnote w:type="continuationSeparator" w:id="0">
    <w:p w:rsidR="007B3013" w:rsidRDefault="007B3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013" w:rsidRDefault="007B3013">
      <w:pPr>
        <w:spacing w:after="0" w:line="240" w:lineRule="auto"/>
      </w:pPr>
      <w:r>
        <w:separator/>
      </w:r>
    </w:p>
  </w:footnote>
  <w:footnote w:type="continuationSeparator" w:id="0">
    <w:p w:rsidR="007B3013" w:rsidRDefault="007B3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963104"/>
      <w:docPartObj>
        <w:docPartGallery w:val="Page Numbers (Top of Page)"/>
        <w:docPartUnique/>
      </w:docPartObj>
    </w:sdtPr>
    <w:sdtEndPr>
      <w:rPr>
        <w:noProof/>
      </w:rPr>
    </w:sdtEndPr>
    <w:sdtContent>
      <w:p w:rsidR="001A5116" w:rsidRDefault="001D4A09">
        <w:pPr>
          <w:pStyle w:val="Header"/>
          <w:jc w:val="right"/>
        </w:pPr>
        <w:r w:rsidRPr="001A5116">
          <w:rPr>
            <w:rFonts w:ascii="Times New Roman" w:hAnsi="Times New Roman" w:cs="Times New Roman"/>
            <w:sz w:val="24"/>
            <w:szCs w:val="24"/>
          </w:rPr>
          <w:t>APPLICATION OF PICOT OUTLOOK</w:t>
        </w:r>
        <w:r>
          <w:rPr>
            <w:rFonts w:ascii="Times New Roman" w:hAnsi="Times New Roman" w:cs="Times New Roman"/>
            <w:sz w:val="24"/>
            <w:szCs w:val="24"/>
          </w:rPr>
          <w:t xml:space="preserve">                                                   </w:t>
        </w:r>
        <w:r w:rsidRPr="001A5116">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65AD6">
          <w:rPr>
            <w:noProof/>
          </w:rPr>
          <w:t>4</w:t>
        </w:r>
        <w:r>
          <w:rPr>
            <w:noProof/>
          </w:rPr>
          <w:fldChar w:fldCharType="end"/>
        </w:r>
      </w:p>
    </w:sdtContent>
  </w:sdt>
  <w:p w:rsidR="001A5116" w:rsidRDefault="001A5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116" w:rsidRPr="001A5116" w:rsidRDefault="001D4A09">
    <w:pPr>
      <w:pStyle w:val="Header"/>
      <w:jc w:val="right"/>
      <w:rPr>
        <w:rFonts w:ascii="Times New Roman" w:hAnsi="Times New Roman" w:cs="Times New Roman"/>
        <w:sz w:val="24"/>
        <w:szCs w:val="24"/>
      </w:rPr>
    </w:pPr>
    <w:r w:rsidRPr="001A5116">
      <w:rPr>
        <w:rFonts w:ascii="Times New Roman" w:hAnsi="Times New Roman" w:cs="Times New Roman"/>
        <w:sz w:val="24"/>
        <w:szCs w:val="24"/>
      </w:rPr>
      <w:t>Running head: APPLICATION OF PICOT OUTLOOK</w:t>
    </w:r>
    <w:r>
      <w:rPr>
        <w:rFonts w:ascii="Times New Roman" w:hAnsi="Times New Roman" w:cs="Times New Roman"/>
        <w:sz w:val="24"/>
        <w:szCs w:val="24"/>
      </w:rPr>
      <w:t xml:space="preserve">                                                         </w:t>
    </w:r>
    <w:r w:rsidRPr="001A5116">
      <w:rPr>
        <w:rFonts w:ascii="Times New Roman" w:hAnsi="Times New Roman" w:cs="Times New Roman"/>
        <w:sz w:val="24"/>
        <w:szCs w:val="24"/>
      </w:rPr>
      <w:t xml:space="preserve"> </w:t>
    </w:r>
    <w:sdt>
      <w:sdtPr>
        <w:rPr>
          <w:rFonts w:ascii="Times New Roman" w:hAnsi="Times New Roman" w:cs="Times New Roman"/>
          <w:sz w:val="24"/>
          <w:szCs w:val="24"/>
        </w:rPr>
        <w:id w:val="1271048696"/>
        <w:docPartObj>
          <w:docPartGallery w:val="Page Numbers (Top of Page)"/>
          <w:docPartUnique/>
        </w:docPartObj>
      </w:sdtPr>
      <w:sdtEndPr>
        <w:rPr>
          <w:noProof/>
        </w:rPr>
      </w:sdtEndPr>
      <w:sdtContent>
        <w:r w:rsidRPr="001A5116">
          <w:rPr>
            <w:rFonts w:ascii="Times New Roman" w:hAnsi="Times New Roman" w:cs="Times New Roman"/>
            <w:sz w:val="24"/>
            <w:szCs w:val="24"/>
          </w:rPr>
          <w:fldChar w:fldCharType="begin"/>
        </w:r>
        <w:r w:rsidRPr="001A5116">
          <w:rPr>
            <w:rFonts w:ascii="Times New Roman" w:hAnsi="Times New Roman" w:cs="Times New Roman"/>
            <w:sz w:val="24"/>
            <w:szCs w:val="24"/>
          </w:rPr>
          <w:instrText xml:space="preserve"> PAGE   \* MERGEFORMAT </w:instrText>
        </w:r>
        <w:r w:rsidRPr="001A5116">
          <w:rPr>
            <w:rFonts w:ascii="Times New Roman" w:hAnsi="Times New Roman" w:cs="Times New Roman"/>
            <w:sz w:val="24"/>
            <w:szCs w:val="24"/>
          </w:rPr>
          <w:fldChar w:fldCharType="separate"/>
        </w:r>
        <w:r w:rsidR="008C76DC">
          <w:rPr>
            <w:rFonts w:ascii="Times New Roman" w:hAnsi="Times New Roman" w:cs="Times New Roman"/>
            <w:noProof/>
            <w:sz w:val="24"/>
            <w:szCs w:val="24"/>
          </w:rPr>
          <w:t>1</w:t>
        </w:r>
        <w:r w:rsidRPr="001A5116">
          <w:rPr>
            <w:rFonts w:ascii="Times New Roman" w:hAnsi="Times New Roman" w:cs="Times New Roman"/>
            <w:noProof/>
            <w:sz w:val="24"/>
            <w:szCs w:val="24"/>
          </w:rPr>
          <w:fldChar w:fldCharType="end"/>
        </w:r>
      </w:sdtContent>
    </w:sdt>
  </w:p>
  <w:p w:rsidR="001A5116" w:rsidRDefault="001A5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081"/>
    <w:rsid w:val="0004288E"/>
    <w:rsid w:val="00065AD6"/>
    <w:rsid w:val="00067BC2"/>
    <w:rsid w:val="00130EEC"/>
    <w:rsid w:val="00153DDA"/>
    <w:rsid w:val="001908F5"/>
    <w:rsid w:val="001A5116"/>
    <w:rsid w:val="001D4A09"/>
    <w:rsid w:val="00204862"/>
    <w:rsid w:val="00231504"/>
    <w:rsid w:val="00254DAA"/>
    <w:rsid w:val="00291F6F"/>
    <w:rsid w:val="00316FAF"/>
    <w:rsid w:val="0034606C"/>
    <w:rsid w:val="003825C3"/>
    <w:rsid w:val="003B15BB"/>
    <w:rsid w:val="003E0F42"/>
    <w:rsid w:val="0043548D"/>
    <w:rsid w:val="0047630C"/>
    <w:rsid w:val="004B1BEF"/>
    <w:rsid w:val="005253CB"/>
    <w:rsid w:val="00531735"/>
    <w:rsid w:val="007709D9"/>
    <w:rsid w:val="007B3013"/>
    <w:rsid w:val="007F419D"/>
    <w:rsid w:val="00853870"/>
    <w:rsid w:val="00857ECA"/>
    <w:rsid w:val="0089525F"/>
    <w:rsid w:val="008C510B"/>
    <w:rsid w:val="008C76DC"/>
    <w:rsid w:val="009215A1"/>
    <w:rsid w:val="009229AA"/>
    <w:rsid w:val="00956602"/>
    <w:rsid w:val="009577B9"/>
    <w:rsid w:val="00970027"/>
    <w:rsid w:val="00980E2E"/>
    <w:rsid w:val="00A35848"/>
    <w:rsid w:val="00A862D4"/>
    <w:rsid w:val="00B12823"/>
    <w:rsid w:val="00B20190"/>
    <w:rsid w:val="00B314E4"/>
    <w:rsid w:val="00BA5803"/>
    <w:rsid w:val="00C038D2"/>
    <w:rsid w:val="00C42986"/>
    <w:rsid w:val="00C91081"/>
    <w:rsid w:val="00C919D5"/>
    <w:rsid w:val="00CA6E73"/>
    <w:rsid w:val="00CC68A9"/>
    <w:rsid w:val="00CD6782"/>
    <w:rsid w:val="00D061F2"/>
    <w:rsid w:val="00D75F93"/>
    <w:rsid w:val="00DA2E4C"/>
    <w:rsid w:val="00DD4C1D"/>
    <w:rsid w:val="00E05FF8"/>
    <w:rsid w:val="00E6487C"/>
    <w:rsid w:val="00EC574F"/>
    <w:rsid w:val="00F367A8"/>
    <w:rsid w:val="00F516E8"/>
    <w:rsid w:val="00F60CC0"/>
    <w:rsid w:val="00FD1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4BF2"/>
  <w15:chartTrackingRefBased/>
  <w15:docId w15:val="{6BA7137B-9899-48F3-B286-9B00C3FD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A5803"/>
    <w:rPr>
      <w:i/>
      <w:iCs/>
    </w:rPr>
  </w:style>
  <w:style w:type="character" w:styleId="Hyperlink">
    <w:name w:val="Hyperlink"/>
    <w:basedOn w:val="DefaultParagraphFont"/>
    <w:uiPriority w:val="99"/>
    <w:unhideWhenUsed/>
    <w:rsid w:val="00A35848"/>
    <w:rPr>
      <w:color w:val="0563C1" w:themeColor="hyperlink"/>
      <w:u w:val="single"/>
    </w:rPr>
  </w:style>
  <w:style w:type="character" w:styleId="FollowedHyperlink">
    <w:name w:val="FollowedHyperlink"/>
    <w:basedOn w:val="DefaultParagraphFont"/>
    <w:uiPriority w:val="99"/>
    <w:semiHidden/>
    <w:unhideWhenUsed/>
    <w:rsid w:val="00CD6782"/>
    <w:rPr>
      <w:color w:val="954F72" w:themeColor="followedHyperlink"/>
      <w:u w:val="single"/>
    </w:rPr>
  </w:style>
  <w:style w:type="paragraph" w:styleId="Header">
    <w:name w:val="header"/>
    <w:basedOn w:val="Normal"/>
    <w:link w:val="HeaderChar"/>
    <w:uiPriority w:val="99"/>
    <w:unhideWhenUsed/>
    <w:rsid w:val="001A51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116"/>
  </w:style>
  <w:style w:type="paragraph" w:styleId="Footer">
    <w:name w:val="footer"/>
    <w:basedOn w:val="Normal"/>
    <w:link w:val="FooterChar"/>
    <w:uiPriority w:val="99"/>
    <w:unhideWhenUsed/>
    <w:rsid w:val="001A51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2</cp:revision>
  <dcterms:created xsi:type="dcterms:W3CDTF">2019-12-05T21:14:00Z</dcterms:created>
  <dcterms:modified xsi:type="dcterms:W3CDTF">2019-12-05T21:14:00Z</dcterms:modified>
</cp:coreProperties>
</file>